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4BB1" w:rsidRPr="00804BB1" w:rsidRDefault="00804BB1" w:rsidP="00804BB1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color w:val="FF0000"/>
          <w:sz w:val="26"/>
          <w:szCs w:val="26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2630805</wp:posOffset>
            </wp:positionH>
            <wp:positionV relativeFrom="paragraph">
              <wp:posOffset>277495</wp:posOffset>
            </wp:positionV>
            <wp:extent cx="4229100" cy="2800350"/>
            <wp:effectExtent l="0" t="0" r="0" b="0"/>
            <wp:wrapSquare wrapText="bothSides"/>
            <wp:docPr id="1" name="Рисунок 1" descr="http://cgon.rospotrebnadzor.ru/upload/medialibrary/615/615c8ec2dd491571f718296ab67e08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615/615c8ec2dd491571f718296ab67e0856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4BB1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Как правильно питаться в праздничные дни?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Новогодние и рождественские праздники для большинства людей - это время гастрономической вседозволенности. Горячая пора праздничных домашних ужинов, визитов к родственникам и друзьям с изобильными </w:t>
      </w:r>
      <w:bookmarkStart w:id="0" w:name="_GoBack"/>
      <w:bookmarkEnd w:id="0"/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застольями и гиподинамией – всё это суровое испытание для организма.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  Чтобы праздник не омрачился неприятностями и не завершился на больничной койке, советуем: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- соблюдать умеренность в еде, алкоголе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-внимательно относиться к выбору продуктов питания, их качеству, к правилам приготовления, срокам хранения и реализации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206375</wp:posOffset>
            </wp:positionV>
            <wp:extent cx="3619500" cy="1817370"/>
            <wp:effectExtent l="0" t="0" r="0" b="0"/>
            <wp:wrapSquare wrapText="bothSides"/>
            <wp:docPr id="2" name="Рисунок 2" descr="http://cgon.rospotrebnadzor.ru/upload/medialibrary/b0f/b0f7904812ad7a7f8e443684e3a53cb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0f/b0f7904812ad7a7f8e443684e3a53cb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81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- больше двигаться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Особо внимательными к выбору блюд для новогоднего стола нужно быть людям, имеющим хронические заболевания желудочно-кишечного тракта. Этой категории людей гастроэнтерологи традиционно советуют осторожнее относиться к жареной, жирной и острой пище.</w:t>
      </w:r>
    </w:p>
    <w:p w:rsidR="00804BB1" w:rsidRPr="00804BB1" w:rsidRDefault="00804BB1" w:rsidP="00804BB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В первую очередь, необходимо придерживаться самого оптимального режима питания – дробного, с умеренными приемами пищи каждые 3-4 часа. 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2945130</wp:posOffset>
            </wp:positionH>
            <wp:positionV relativeFrom="paragraph">
              <wp:posOffset>581025</wp:posOffset>
            </wp:positionV>
            <wp:extent cx="3914140" cy="2603500"/>
            <wp:effectExtent l="0" t="0" r="0" b="6350"/>
            <wp:wrapSquare wrapText="bothSides"/>
            <wp:docPr id="3" name="Рисунок 3" descr="http://cgon.rospotrebnadzor.ru/upload/medialibrary/405/4054e7108531c97b58914575f5c9347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405/4054e7108531c97b58914575f5c9347b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14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Это позволит всегда оставаться сытым, и как следствие, избежать переедания. Выбирая блюда по душе, разумнее всего отдавать предпочтение белкам, поскольку они хорошо насыщают организм, прекрасно усваиваются. Добавляйте к ним свежие овощи. Они богаты клетчаткой, благодаря чему хорошо утоляют голод и помогают организму усвоить тяжелую пищу. Включите в рацион питания на новогодние праздничные дни мясные и рыбные изделия, запеченные в духовке, приготовленные на пару, вместо аналогичных жареных блюд - это намного полезнее.</w:t>
      </w:r>
    </w:p>
    <w:p w:rsid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Садясь за праздничный стол, старайтесь начинать трапезу с холодных закусок, овощных салатов без калорийных соусов, мясных нарезок или нежирных сортов рыбы. Такая еда создаст ощущение наполненности желудка и не позволит разыграться аппетиту сверх меры.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Выбирая белковые блюда, лучше всего придерживаться одного определенного вида белка. Так, если вы начали с морепродуктов и рыбы, не стоит смешивать их с мясом. Крайне важно следить за количеством потребляемой пищи. Осторожнее всего стоит быть с пресловутым майонезом, которым мы от души заправляем практически все блюда. Зачастую именно калорийные соусы являются виновниками стремительного набора веса в праздничные дни. Замените майонез соусом </w:t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из йогурта или кефира. В крайнем случае - приготовьте домашний майонез. Самыми здоровыми вариантами заправок являются лимонный сок, соевый соус или яблочный уксус.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3098165</wp:posOffset>
            </wp:positionH>
            <wp:positionV relativeFrom="paragraph">
              <wp:posOffset>596265</wp:posOffset>
            </wp:positionV>
            <wp:extent cx="3704590" cy="2526030"/>
            <wp:effectExtent l="0" t="0" r="0" b="7620"/>
            <wp:wrapSquare wrapText="bothSides"/>
            <wp:docPr id="4" name="Рисунок 4" descr="http://cgon.rospotrebnadzor.ru/upload/medialibrary/002/002f14548269045665b1d018362c5a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002/002f14548269045665b1d018362c5af9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590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Еще одно правило здорового питания - есть нужно медленно, тщательно пережевывая пищу. Наш мозг получает сигнал о насыщении в течение 20 минут, и этого времени достаточно, чтобы объесться до отвала и даже не почувствовать сытости. В то время как неторопливое поглощение пищи позволяет насытиться быстрее и в полной мере насладиться вкусом блюд.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Не следует забывать про употребление фруктов, которые являются актуальным продуктом на любой праздник, позволяя не набрать лишних калорий, а кислые сорта прекрасно помогают в расщеплении насыщенных жиров. Не лишними будут на столе натуральные соки. Идеальным вариантом является томатный сок, который гармонично дополняет как мясо, так и рыбу. Сливовый или грушевый соки подойдут к овощным салатам, яблочный идеально сочетается с домашними десертами. А главное – все эти напитки полезны для организма.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211455</wp:posOffset>
            </wp:positionV>
            <wp:extent cx="3552825" cy="2368550"/>
            <wp:effectExtent l="0" t="0" r="9525" b="0"/>
            <wp:wrapSquare wrapText="bothSides"/>
            <wp:docPr id="5" name="Рисунок 5" descr="http://cgon.rospotrebnadzor.ru/upload/medialibrary/7ae/7ae6a00804d4beccb811af8cfb66ba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7ae/7ae6a00804d4beccb811af8cfb66ba3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Помните, никогда не употребляйте алкоголь неизвестного происхождения, купленный с рук у неизвестных лиц, без маркировки, в открытой таре и, тем более, различные непищевые спиртосодержащие жидкости и настойки.</w:t>
      </w:r>
    </w:p>
    <w:p w:rsidR="00804BB1" w:rsidRPr="00804BB1" w:rsidRDefault="00804BB1" w:rsidP="00804B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2296160</wp:posOffset>
            </wp:positionH>
            <wp:positionV relativeFrom="paragraph">
              <wp:posOffset>2131060</wp:posOffset>
            </wp:positionV>
            <wp:extent cx="4505325" cy="2533650"/>
            <wp:effectExtent l="0" t="0" r="9525" b="0"/>
            <wp:wrapSquare wrapText="bothSides"/>
            <wp:docPr id="6" name="Рисунок 6" descr="http://cgon.rospotrebnadzor.ru/upload/medialibrary/ebb/ebb1e9204386e449a481d745d5056e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ebb/ebb1e9204386e449a481d745d5056eb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Не следует пить алкоголь, даже самый легкий, на голодный желудок, так как он гораздо быстрее впитается в кровь, и вы ощутите опьянение. К тому же, это дополнительная нагрузка на печень, почки и сердце. Особо внимательными надо быть тем, у кого имеются заболевания органов пищеварения. Перед первым бокалом шампанского или вина обязательно съешьте какую-нибудь закуску, например, бутерброд с икрой или ломтик нежирного мяса. А вот разного рода копчености, домашние соления и маринады с алкоголем сочетать не рекомендуется.</w:t>
      </w:r>
    </w:p>
    <w:p w:rsidR="00804BB1" w:rsidRPr="00804BB1" w:rsidRDefault="00804BB1" w:rsidP="00804BB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04BB1">
        <w:rPr>
          <w:rFonts w:ascii="Times New Roman" w:eastAsia="Times New Roman" w:hAnsi="Times New Roman" w:cs="Times New Roman"/>
          <w:sz w:val="26"/>
          <w:szCs w:val="26"/>
          <w:lang w:eastAsia="ru-RU"/>
        </w:rPr>
        <w:t>Эти простые советы помогут вам в праздничные дни сохранить свою физическую форму и здоровье.</w:t>
      </w:r>
    </w:p>
    <w:p w:rsidR="00804BB1" w:rsidRDefault="00804BB1" w:rsidP="00804BB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4BB1" w:rsidRDefault="00804BB1" w:rsidP="00804BB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4BB1" w:rsidRPr="00804BB1" w:rsidRDefault="00804BB1" w:rsidP="00804BB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804BB1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С наступающим Новым годом!</w:t>
      </w:r>
    </w:p>
    <w:p w:rsidR="0090498E" w:rsidRPr="00804BB1" w:rsidRDefault="0090498E" w:rsidP="00804BB1">
      <w:pPr>
        <w:spacing w:after="0"/>
        <w:rPr>
          <w:rFonts w:ascii="Times New Roman" w:hAnsi="Times New Roman" w:cs="Times New Roman"/>
        </w:rPr>
      </w:pPr>
    </w:p>
    <w:sectPr w:rsidR="0090498E" w:rsidRPr="00804BB1" w:rsidSect="00804BB1">
      <w:pgSz w:w="11906" w:h="16838"/>
      <w:pgMar w:top="568" w:right="566" w:bottom="568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BB1"/>
    <w:rsid w:val="00804BB1"/>
    <w:rsid w:val="0090498E"/>
    <w:rsid w:val="00B65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391A7B8-81D6-4DA8-8550-4964DCA16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0316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76261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71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1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710302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6555756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604</Words>
  <Characters>3448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2020-12-16T05:46:00Z</dcterms:created>
  <dcterms:modified xsi:type="dcterms:W3CDTF">2020-12-16T05:56:00Z</dcterms:modified>
</cp:coreProperties>
</file>